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546548D1" w:rsidR="00D4241F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F57584">
        <w:rPr>
          <w:rFonts w:ascii="Cambria" w:hAnsi="Cambria"/>
          <w:sz w:val="24"/>
          <w:szCs w:val="24"/>
        </w:rPr>
        <w:t>3834</w:t>
      </w:r>
      <w:r w:rsidR="00BB7A14">
        <w:rPr>
          <w:rFonts w:ascii="Cambria" w:hAnsi="Cambria"/>
          <w:sz w:val="24"/>
          <w:szCs w:val="24"/>
        </w:rPr>
        <w:t>/2</w:t>
      </w:r>
      <w:r w:rsidR="00F57584">
        <w:rPr>
          <w:rFonts w:ascii="Cambria" w:hAnsi="Cambria"/>
          <w:sz w:val="24"/>
          <w:szCs w:val="24"/>
        </w:rPr>
        <w:t>1.02</w:t>
      </w:r>
      <w:r w:rsidR="00BB7A14">
        <w:rPr>
          <w:rFonts w:ascii="Cambria" w:hAnsi="Cambria"/>
          <w:sz w:val="24"/>
          <w:szCs w:val="24"/>
        </w:rPr>
        <w:t>.2025</w:t>
      </w:r>
    </w:p>
    <w:p w14:paraId="6EE27047" w14:textId="77777777" w:rsidR="003D11F9" w:rsidRPr="009A1727" w:rsidRDefault="003D11F9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7FFA46CE" w:rsidR="00D4241F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06F74983" w14:textId="5A762876" w:rsidR="00D4241F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F57584">
        <w:rPr>
          <w:rFonts w:ascii="Cambria" w:hAnsi="Cambria"/>
          <w:sz w:val="24"/>
          <w:szCs w:val="24"/>
        </w:rPr>
        <w:t xml:space="preserve"> </w:t>
      </w:r>
      <w:proofErr w:type="spellStart"/>
      <w:r w:rsidR="00F57584">
        <w:rPr>
          <w:rFonts w:ascii="Cambria" w:hAnsi="Cambria"/>
          <w:sz w:val="24"/>
          <w:szCs w:val="24"/>
        </w:rPr>
        <w:t>Consiliului</w:t>
      </w:r>
      <w:proofErr w:type="spellEnd"/>
      <w:r w:rsidR="00F57584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F57584">
        <w:rPr>
          <w:rFonts w:ascii="Cambria" w:hAnsi="Cambria"/>
          <w:sz w:val="24"/>
          <w:szCs w:val="24"/>
        </w:rPr>
        <w:t>comunei</w:t>
      </w:r>
      <w:proofErr w:type="spellEnd"/>
      <w:r w:rsidR="00F57584">
        <w:rPr>
          <w:rFonts w:ascii="Cambria" w:hAnsi="Cambria"/>
          <w:sz w:val="24"/>
          <w:szCs w:val="24"/>
        </w:rPr>
        <w:t xml:space="preserve"> </w:t>
      </w:r>
      <w:proofErr w:type="spellStart"/>
      <w:r w:rsidR="00F57584">
        <w:rPr>
          <w:rFonts w:ascii="Cambria" w:hAnsi="Cambria"/>
          <w:sz w:val="24"/>
          <w:szCs w:val="24"/>
        </w:rPr>
        <w:t>Feleacu</w:t>
      </w:r>
      <w:proofErr w:type="spellEnd"/>
      <w:r w:rsidR="00F57584">
        <w:rPr>
          <w:rFonts w:ascii="Cambria" w:hAnsi="Cambria"/>
          <w:sz w:val="24"/>
          <w:szCs w:val="24"/>
        </w:rPr>
        <w:t xml:space="preserve"> </w:t>
      </w:r>
      <w:r w:rsidR="00D4241F" w:rsidRPr="009A1727">
        <w:rPr>
          <w:rFonts w:ascii="Cambria" w:hAnsi="Cambria"/>
          <w:sz w:val="24"/>
          <w:szCs w:val="24"/>
        </w:rPr>
        <w:t xml:space="preserve"> nr.</w:t>
      </w:r>
      <w:r w:rsidR="00F57584">
        <w:rPr>
          <w:rFonts w:ascii="Cambria" w:hAnsi="Cambria"/>
          <w:sz w:val="24"/>
          <w:szCs w:val="24"/>
        </w:rPr>
        <w:t>3</w:t>
      </w:r>
      <w:r w:rsidR="00D4241F" w:rsidRPr="009A1727">
        <w:rPr>
          <w:rFonts w:ascii="Cambria" w:hAnsi="Cambria"/>
          <w:sz w:val="24"/>
          <w:szCs w:val="24"/>
        </w:rPr>
        <w:t xml:space="preserve"> din 2</w:t>
      </w:r>
      <w:r w:rsidR="00F57584">
        <w:rPr>
          <w:rFonts w:ascii="Cambria" w:hAnsi="Cambria"/>
          <w:sz w:val="24"/>
          <w:szCs w:val="24"/>
        </w:rPr>
        <w:t>9.01.2025</w:t>
      </w:r>
      <w:r w:rsidR="00D4241F" w:rsidRPr="009A1727">
        <w:rPr>
          <w:rFonts w:ascii="Cambria" w:hAnsi="Cambria"/>
          <w:sz w:val="24"/>
          <w:szCs w:val="24"/>
        </w:rPr>
        <w:t>,se a</w:t>
      </w:r>
      <w:proofErr w:type="spellStart"/>
      <w:r w:rsidR="00D4241F" w:rsidRPr="009A1727">
        <w:rPr>
          <w:rFonts w:ascii="Cambria" w:hAnsi="Cambria"/>
          <w:sz w:val="24"/>
          <w:szCs w:val="24"/>
        </w:rPr>
        <w:t>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</w:t>
      </w:r>
      <w:r w:rsidR="003A731D" w:rsidRPr="00BB7A14">
        <w:rPr>
          <w:rFonts w:ascii="Cambria" w:hAnsi="Cambria"/>
          <w:b/>
          <w:bCs/>
          <w:sz w:val="24"/>
          <w:szCs w:val="24"/>
        </w:rPr>
        <w:t xml:space="preserve">de </w:t>
      </w:r>
      <w:r w:rsidR="00F57584">
        <w:rPr>
          <w:rFonts w:ascii="Cambria" w:hAnsi="Cambria"/>
          <w:b/>
          <w:bCs/>
          <w:sz w:val="24"/>
          <w:szCs w:val="24"/>
        </w:rPr>
        <w:t>27.02</w:t>
      </w:r>
      <w:r w:rsidR="00BB7A14" w:rsidRPr="00BB7A14">
        <w:rPr>
          <w:rFonts w:ascii="Cambria" w:hAnsi="Cambria"/>
          <w:b/>
          <w:bCs/>
          <w:sz w:val="24"/>
          <w:szCs w:val="24"/>
        </w:rPr>
        <w:t>.2025</w:t>
      </w:r>
      <w:r w:rsidR="00454BCD" w:rsidRPr="00BB7A14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454BCD" w:rsidRPr="00BB7A14">
        <w:rPr>
          <w:rFonts w:ascii="Cambria" w:hAnsi="Cambria"/>
          <w:b/>
          <w:bCs/>
          <w:sz w:val="24"/>
          <w:szCs w:val="24"/>
        </w:rPr>
        <w:t>ora</w:t>
      </w:r>
      <w:proofErr w:type="spellEnd"/>
      <w:r w:rsidR="00454BCD" w:rsidRPr="00BB7A14">
        <w:rPr>
          <w:rFonts w:ascii="Cambria" w:hAnsi="Cambria"/>
          <w:b/>
          <w:bCs/>
          <w:sz w:val="24"/>
          <w:szCs w:val="24"/>
        </w:rPr>
        <w:t xml:space="preserve"> </w:t>
      </w:r>
      <w:r w:rsidR="009A1727" w:rsidRPr="00BB7A14">
        <w:rPr>
          <w:rFonts w:ascii="Cambria" w:hAnsi="Cambria"/>
          <w:b/>
          <w:bCs/>
          <w:sz w:val="24"/>
          <w:szCs w:val="24"/>
        </w:rPr>
        <w:t>1</w:t>
      </w:r>
      <w:r w:rsidR="00F57584">
        <w:rPr>
          <w:rFonts w:ascii="Cambria" w:hAnsi="Cambria"/>
          <w:b/>
          <w:bCs/>
          <w:sz w:val="24"/>
          <w:szCs w:val="24"/>
        </w:rPr>
        <w:t>5</w:t>
      </w:r>
      <w:r w:rsidR="009A1727" w:rsidRPr="00BB7A14">
        <w:rPr>
          <w:rFonts w:ascii="Cambria" w:hAnsi="Cambria"/>
          <w:b/>
          <w:bCs/>
          <w:sz w:val="24"/>
          <w:szCs w:val="24"/>
        </w:rPr>
        <w:t>,00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sala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131,județul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40AF3DA8" w14:textId="77777777" w:rsidR="003D11F9" w:rsidRPr="009A1727" w:rsidRDefault="003D11F9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PROIECT AL ORDINII DE ZI:</w:t>
      </w: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F57584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3398DCBB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520F89">
              <w:rPr>
                <w:rFonts w:ascii="Cambria" w:hAnsi="Cambria"/>
                <w:b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386B743B" w14:textId="77777777" w:rsidR="00F57584" w:rsidRPr="00B77CB2" w:rsidRDefault="00F57584" w:rsidP="00F57584">
            <w:pPr>
              <w:pStyle w:val="NoSpacing"/>
              <w:rPr>
                <w:rFonts w:ascii="Cambria" w:hAnsi="Cambria"/>
                <w:iCs/>
                <w:sz w:val="24"/>
                <w:szCs w:val="24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 </w:t>
            </w:r>
            <w:r w:rsidRPr="005C209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5C2099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5C2099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utilitate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publică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interes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local 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obiectivului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>entral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fotovoltaic</w:t>
            </w:r>
            <w:r>
              <w:rPr>
                <w:rFonts w:ascii="Cambria" w:hAnsi="Cambria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pentru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producerea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de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energie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electrică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din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surse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regenerabile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vederea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asigurării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autoconsumului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în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Comuna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Feleacu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, </w:t>
            </w:r>
            <w:proofErr w:type="spellStart"/>
            <w:r w:rsidRPr="007C72F1">
              <w:rPr>
                <w:rFonts w:ascii="Cambria" w:hAnsi="Cambria"/>
                <w:i/>
                <w:sz w:val="24"/>
                <w:szCs w:val="24"/>
              </w:rPr>
              <w:t>Județul</w:t>
            </w:r>
            <w:proofErr w:type="spellEnd"/>
            <w:r w:rsidRPr="007C72F1">
              <w:rPr>
                <w:rFonts w:ascii="Cambria" w:hAnsi="Cambria"/>
                <w:i/>
                <w:sz w:val="24"/>
                <w:szCs w:val="24"/>
              </w:rPr>
              <w:t xml:space="preserve"> Cluj”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aprobarea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scoaterii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circuitul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agricol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terenului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suprafață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de 9937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mp.înscris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Cambria" w:hAnsi="Cambria"/>
                <w:iCs/>
                <w:sz w:val="24"/>
                <w:szCs w:val="24"/>
              </w:rPr>
              <w:t xml:space="preserve"> CF nr.58876</w:t>
            </w:r>
          </w:p>
          <w:p w14:paraId="47C5441B" w14:textId="77FFACC7" w:rsidR="00F57584" w:rsidRPr="009C77BC" w:rsidRDefault="00F57584" w:rsidP="00F57584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D56D86C" w14:textId="77777777" w:rsidR="00F57584" w:rsidRPr="003B61B4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A51F301" w14:textId="57B96AAB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7F3E0E3D" w14:textId="77777777" w:rsidR="00F57584" w:rsidRDefault="00F57584" w:rsidP="00F5758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0AB53E7D" w14:textId="77777777" w:rsidR="00F57584" w:rsidRPr="003B61B4" w:rsidRDefault="00F57584" w:rsidP="00F5758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  <w:p w14:paraId="646FA8DB" w14:textId="662AEC7E" w:rsidR="00F57584" w:rsidRPr="009C77BC" w:rsidRDefault="00F57584" w:rsidP="00F5758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F57584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32A8CE7" w:rsidR="00F57584" w:rsidRPr="009C77BC" w:rsidRDefault="00F57584" w:rsidP="00F57584">
            <w:pPr>
              <w:pStyle w:val="NoSpacing1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2</w:t>
            </w:r>
          </w:p>
        </w:tc>
        <w:tc>
          <w:tcPr>
            <w:tcW w:w="6091" w:type="dxa"/>
            <w:shd w:val="clear" w:color="auto" w:fill="auto"/>
          </w:tcPr>
          <w:p w14:paraId="358FF276" w14:textId="17BF88A0" w:rsidR="00F57584" w:rsidRPr="009C77BC" w:rsidRDefault="00F57584" w:rsidP="00F5758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:EXTINDERE CONDUCTE, BRANȘAMENTE   SI RACORDURI  LA UTILITATI</w:t>
            </w:r>
          </w:p>
        </w:tc>
        <w:tc>
          <w:tcPr>
            <w:tcW w:w="2505" w:type="dxa"/>
            <w:shd w:val="clear" w:color="auto" w:fill="auto"/>
          </w:tcPr>
          <w:p w14:paraId="29E9165A" w14:textId="77777777" w:rsidR="00F57584" w:rsidRPr="003B61B4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5F2CBAC7" w14:textId="6E0B4552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416F57B2" w14:textId="77777777" w:rsidR="00F57584" w:rsidRPr="003B61B4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  <w:p w14:paraId="57255205" w14:textId="1F337379" w:rsidR="00F57584" w:rsidRPr="009C77BC" w:rsidRDefault="00F57584" w:rsidP="00F57584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F57584" w:rsidRPr="00D85EBF" w14:paraId="46362993" w14:textId="77777777" w:rsidTr="00F97399">
        <w:tc>
          <w:tcPr>
            <w:tcW w:w="568" w:type="dxa"/>
            <w:shd w:val="clear" w:color="auto" w:fill="auto"/>
          </w:tcPr>
          <w:p w14:paraId="1C05B14F" w14:textId="0A9CA8F6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216FE411" w14:textId="678419B5" w:rsidR="00F57584" w:rsidRPr="009C77BC" w:rsidRDefault="00F57584" w:rsidP="00F5758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>: DESCHIDERE   ACCES LA STRADA LOCALITĂȚII,AMPLASERE RACORDURI ȘI BRANȘAMENTE</w:t>
            </w:r>
          </w:p>
        </w:tc>
        <w:tc>
          <w:tcPr>
            <w:tcW w:w="2505" w:type="dxa"/>
            <w:shd w:val="clear" w:color="auto" w:fill="auto"/>
          </w:tcPr>
          <w:p w14:paraId="51DB30FC" w14:textId="77777777" w:rsidR="00F57584" w:rsidRPr="003B61B4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B62DD67" w14:textId="60F31387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8411608" w14:textId="77777777" w:rsidR="00F57584" w:rsidRPr="003B61B4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1466C8E8" w14:textId="54713B02" w:rsidR="00F57584" w:rsidRPr="009C77BC" w:rsidRDefault="00F57584" w:rsidP="00F57584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F57584" w:rsidRPr="004A56B9" w14:paraId="08BFF708" w14:textId="77777777" w:rsidTr="00F97399">
        <w:tc>
          <w:tcPr>
            <w:tcW w:w="568" w:type="dxa"/>
            <w:shd w:val="clear" w:color="auto" w:fill="auto"/>
          </w:tcPr>
          <w:p w14:paraId="26E5B635" w14:textId="1EBDFC0B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558BE5DF" w14:textId="4118CF6B" w:rsidR="00F57584" w:rsidRPr="009C77BC" w:rsidRDefault="00F57584" w:rsidP="00F57584">
            <w:pPr>
              <w:spacing w:line="200" w:lineRule="atLeast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o-RO" w:bidi="ro-RO"/>
              </w:rPr>
              <w:t>privind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57584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eastAsia="hi-IN" w:bidi="hi-IN"/>
              </w:rPr>
              <w:t>aprobare</w:t>
            </w:r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a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Studiului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Fezabilitate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și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al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Devizului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general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estimativ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al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obiectivului</w:t>
            </w:r>
            <w:proofErr w:type="spellEnd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F57584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investiții</w:t>
            </w:r>
            <w:r w:rsidRPr="00F57584">
              <w:rPr>
                <w:rStyle w:val="A1"/>
                <w:rFonts w:ascii="Times New Roman" w:eastAsia="SimSun" w:hAnsi="Times New Roman"/>
                <w:b/>
                <w:bCs/>
                <w:i/>
                <w:iCs/>
              </w:rPr>
              <w:t>„I</w:t>
            </w:r>
            <w:r>
              <w:rPr>
                <w:rStyle w:val="A1"/>
                <w:rFonts w:ascii="Times New Roman" w:eastAsia="SimSun" w:hAnsi="Times New Roman"/>
                <w:i/>
                <w:iCs/>
              </w:rPr>
              <w:t>nvestiții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</w:rPr>
              <w:t>infrastructura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</w:rPr>
              <w:t xml:space="preserve"> ITS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</w:rPr>
              <w:t>în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</w:rPr>
              <w:t>Comuna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</w:rPr>
              <w:t>Feleacu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</w:rPr>
              <w:t xml:space="preserve">, </w:t>
            </w:r>
            <w:proofErr w:type="spellStart"/>
            <w:r>
              <w:rPr>
                <w:rStyle w:val="A1"/>
                <w:rFonts w:ascii="Times New Roman" w:eastAsia="SimSun" w:hAnsi="Times New Roman"/>
                <w:i/>
                <w:iCs/>
              </w:rPr>
              <w:t>județul</w:t>
            </w:r>
            <w:proofErr w:type="spellEnd"/>
            <w:r>
              <w:rPr>
                <w:rStyle w:val="A1"/>
                <w:rFonts w:ascii="Times New Roman" w:eastAsia="SimSun" w:hAnsi="Times New Roman"/>
                <w:i/>
                <w:iCs/>
              </w:rPr>
              <w:t xml:space="preserve"> Cluj</w:t>
            </w:r>
            <w:r w:rsidRPr="00E50AB4">
              <w:rPr>
                <w:rStyle w:val="Strong"/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o-RO" w:bidi="ro-RO"/>
              </w:rPr>
              <w:t>„</w:t>
            </w:r>
          </w:p>
        </w:tc>
        <w:tc>
          <w:tcPr>
            <w:tcW w:w="2505" w:type="dxa"/>
            <w:shd w:val="clear" w:color="auto" w:fill="auto"/>
          </w:tcPr>
          <w:p w14:paraId="586C8729" w14:textId="77777777" w:rsidR="00F57584" w:rsidRPr="003B61B4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6D97F6C" w14:textId="568A0DC7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093F7BFD" w14:textId="77777777" w:rsidR="00F57584" w:rsidRDefault="00F57584" w:rsidP="00F5758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63845394" w14:textId="77777777" w:rsidR="00F57584" w:rsidRPr="003B61B4" w:rsidRDefault="00F57584" w:rsidP="00F57584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  <w:p w14:paraId="1457D62B" w14:textId="66873738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F57584" w:rsidRPr="004A56B9" w14:paraId="4E2DBF9C" w14:textId="77777777" w:rsidTr="00F97399">
        <w:tc>
          <w:tcPr>
            <w:tcW w:w="568" w:type="dxa"/>
            <w:shd w:val="clear" w:color="auto" w:fill="auto"/>
          </w:tcPr>
          <w:p w14:paraId="171B7023" w14:textId="1A038ADB" w:rsidR="00F57584" w:rsidRPr="009C77BC" w:rsidRDefault="00F57584" w:rsidP="00F57584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12A9AE68" w14:textId="6C5E531B" w:rsidR="00F57584" w:rsidRPr="009C77BC" w:rsidRDefault="00F57584" w:rsidP="00F57584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  <w:r>
              <w:rPr>
                <w:rFonts w:ascii="Cambria" w:hAnsi="Cambria"/>
              </w:rPr>
              <w:t>iverse</w:t>
            </w:r>
          </w:p>
        </w:tc>
        <w:tc>
          <w:tcPr>
            <w:tcW w:w="2505" w:type="dxa"/>
            <w:shd w:val="clear" w:color="auto" w:fill="auto"/>
          </w:tcPr>
          <w:p w14:paraId="12948E65" w14:textId="58CC0B02" w:rsidR="00F57584" w:rsidRPr="009C77BC" w:rsidRDefault="00F57584" w:rsidP="00F57584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68277E86" w14:textId="3A82113B" w:rsidR="00F57584" w:rsidRPr="009C77BC" w:rsidRDefault="00F57584" w:rsidP="00F57584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</w:p>
        </w:tc>
      </w:tr>
    </w:tbl>
    <w:p w14:paraId="7A06C682" w14:textId="48ECD79F" w:rsidR="00CE377D" w:rsidRDefault="00D4241F" w:rsidP="00CE377D">
      <w:pPr>
        <w:ind w:left="-360" w:right="-1211"/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  <w:r w:rsidR="00CE377D">
        <w:rPr>
          <w:rFonts w:ascii="Cambria" w:hAnsi="Cambria"/>
          <w:sz w:val="24"/>
          <w:szCs w:val="24"/>
          <w:lang w:val="ro-RO" w:eastAsia="ro-RO"/>
        </w:rPr>
        <w:t xml:space="preserve">                                                       </w:t>
      </w:r>
    </w:p>
    <w:p w14:paraId="467C0A8A" w14:textId="4EABF52A" w:rsidR="00D4241F" w:rsidRPr="00CE377D" w:rsidRDefault="00D4241F" w:rsidP="00CE377D">
      <w:pPr>
        <w:ind w:left="-360" w:right="-1211"/>
        <w:jc w:val="center"/>
        <w:rPr>
          <w:rFonts w:ascii="Cambria" w:hAnsi="Cambria"/>
          <w:bCs/>
          <w:sz w:val="24"/>
          <w:szCs w:val="24"/>
          <w:lang w:val="ro-RO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>PRIMAR</w:t>
      </w:r>
    </w:p>
    <w:p w14:paraId="1FAD1A3D" w14:textId="57D6323A" w:rsidR="00D4241F" w:rsidRPr="00CE377D" w:rsidRDefault="00CE377D" w:rsidP="00CE377D">
      <w:pPr>
        <w:pStyle w:val="NoSpacing1"/>
        <w:jc w:val="center"/>
        <w:rPr>
          <w:rStyle w:val="Strong"/>
          <w:rFonts w:ascii="Cambria" w:hAnsi="Cambria"/>
          <w:bCs w:val="0"/>
          <w:color w:val="000000"/>
          <w:sz w:val="24"/>
          <w:szCs w:val="24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 xml:space="preserve">              </w:t>
      </w:r>
      <w:r w:rsidR="00EC7E3E" w:rsidRPr="00CE377D">
        <w:rPr>
          <w:rFonts w:ascii="Cambria" w:hAnsi="Cambria"/>
          <w:bCs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E23417">
      <w:pgSz w:w="11906" w:h="16838"/>
      <w:pgMar w:top="360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21367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B72A3"/>
    <w:rsid w:val="003D11F9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5879D0"/>
    <w:rsid w:val="006164E5"/>
    <w:rsid w:val="006222F1"/>
    <w:rsid w:val="00627951"/>
    <w:rsid w:val="00656817"/>
    <w:rsid w:val="006806E2"/>
    <w:rsid w:val="00710062"/>
    <w:rsid w:val="00715138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60A14"/>
    <w:rsid w:val="00BA220D"/>
    <w:rsid w:val="00BA2EA9"/>
    <w:rsid w:val="00BB4737"/>
    <w:rsid w:val="00BB7A14"/>
    <w:rsid w:val="00C0020E"/>
    <w:rsid w:val="00C67DF1"/>
    <w:rsid w:val="00C72BC4"/>
    <w:rsid w:val="00CD2D0D"/>
    <w:rsid w:val="00CE377D"/>
    <w:rsid w:val="00D03184"/>
    <w:rsid w:val="00D1764C"/>
    <w:rsid w:val="00D4241F"/>
    <w:rsid w:val="00DB222A"/>
    <w:rsid w:val="00E017B4"/>
    <w:rsid w:val="00E23417"/>
    <w:rsid w:val="00E3479C"/>
    <w:rsid w:val="00E92385"/>
    <w:rsid w:val="00EA0CD1"/>
    <w:rsid w:val="00EC76D5"/>
    <w:rsid w:val="00EC7E3E"/>
    <w:rsid w:val="00F52026"/>
    <w:rsid w:val="00F57584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104</cp:revision>
  <cp:lastPrinted>2024-12-16T04:00:00Z</cp:lastPrinted>
  <dcterms:created xsi:type="dcterms:W3CDTF">2021-03-25T10:38:00Z</dcterms:created>
  <dcterms:modified xsi:type="dcterms:W3CDTF">2025-02-21T08:59:00Z</dcterms:modified>
</cp:coreProperties>
</file>